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CONTRATO</w:t>
      </w:r>
      <w:r w:rsidR="00172CAC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N° 079</w:t>
      </w:r>
      <w:r w:rsidR="00DA1C57">
        <w:rPr>
          <w:rFonts w:ascii="Cambria" w:eastAsia="Times New Roman" w:hAnsi="Cambria" w:cs="Arial"/>
          <w:b/>
          <w:sz w:val="18"/>
          <w:szCs w:val="18"/>
          <w:lang w:eastAsia="x-none"/>
        </w:rPr>
        <w:t>/2020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QUE ENTRE SI CELEBRAM A PREFEITURA DO MUNICÍPIO DE TAPIRATIBA E A EMPRESA </w:t>
      </w:r>
      <w:r w:rsidR="00172CAC" w:rsidRPr="00172CAC">
        <w:rPr>
          <w:rFonts w:ascii="Cambria" w:eastAsia="Times New Roman" w:hAnsi="Cambria" w:cs="Arial"/>
          <w:b/>
          <w:sz w:val="18"/>
          <w:szCs w:val="18"/>
          <w:lang w:eastAsia="x-none"/>
        </w:rPr>
        <w:t>CENTERMEDI COMERCIO DE PRODUTOS HOSPITALARES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PARA FORNECIMENTO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PARCELADO E A PEDIDO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DE 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MEDICAMENTOS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.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DATA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: 08 de setembro 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de 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PRAZO:</w:t>
      </w:r>
      <w:r w:rsid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08 de setembro de 2021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A634F3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VALOR GLOBAL ESTIMATIVO</w:t>
      </w:r>
      <w:r w:rsidR="00C22A5F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: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R</w:t>
      </w:r>
      <w:r w:rsidR="00C22A5F" w:rsidRPr="008A1A01">
        <w:rPr>
          <w:rFonts w:ascii="Cambria" w:eastAsia="Times New Roman" w:hAnsi="Cambria" w:cs="Arial"/>
          <w:sz w:val="18"/>
          <w:szCs w:val="18"/>
          <w:lang w:eastAsia="pt-BR"/>
        </w:rPr>
        <w:t xml:space="preserve">$ </w:t>
      </w:r>
      <w:r w:rsidR="00172CAC" w:rsidRPr="00172CAC">
        <w:rPr>
          <w:rFonts w:ascii="Cambria" w:eastAsia="Times New Roman" w:hAnsi="Cambria" w:cs="Arial"/>
          <w:sz w:val="18"/>
          <w:szCs w:val="18"/>
          <w:lang w:eastAsia="pt-BR"/>
        </w:rPr>
        <w:t>95.021,80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BA03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LICITAÇÃO: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Pregão Presencial nº 12/2020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>C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 xml:space="preserve"> 1ª - DAS PARTES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232923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1.1. A </w:t>
      </w:r>
      <w:r w:rsidR="00232923">
        <w:rPr>
          <w:rFonts w:ascii="Cambria" w:eastAsia="Times New Roman" w:hAnsi="Cambria" w:cs="Times New Roman"/>
          <w:b/>
          <w:sz w:val="18"/>
          <w:szCs w:val="18"/>
          <w:lang w:eastAsia="x-none"/>
        </w:rPr>
        <w:t>PREFEITURA MUNICIPAL DE TAPIRATIBA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pt-BR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1.2. </w:t>
      </w:r>
      <w:r w:rsidR="00172CAC" w:rsidRPr="00172CAC">
        <w:rPr>
          <w:rFonts w:ascii="Cambria" w:eastAsia="Times New Roman" w:hAnsi="Cambria" w:cs="Times New Roman"/>
          <w:sz w:val="18"/>
          <w:szCs w:val="18"/>
          <w:lang w:eastAsia="pt-BR"/>
        </w:rPr>
        <w:t xml:space="preserve">A empresa </w:t>
      </w:r>
      <w:r w:rsidR="00172CAC" w:rsidRPr="00172CAC">
        <w:rPr>
          <w:rFonts w:ascii="Cambria" w:eastAsia="Times New Roman" w:hAnsi="Cambria" w:cs="Times New Roman"/>
          <w:b/>
          <w:sz w:val="18"/>
          <w:szCs w:val="18"/>
          <w:lang w:eastAsia="pt-BR"/>
        </w:rPr>
        <w:t>CENTERMEDI COMERCIO DE PRODUTOS HOSPITALARES</w:t>
      </w:r>
      <w:r w:rsidR="00172CAC" w:rsidRPr="00172CAC">
        <w:rPr>
          <w:rFonts w:ascii="Cambria" w:eastAsia="Times New Roman" w:hAnsi="Cambria" w:cs="Times New Roman"/>
          <w:sz w:val="18"/>
          <w:szCs w:val="18"/>
          <w:lang w:eastAsia="pt-BR"/>
        </w:rPr>
        <w:t xml:space="preserve">, inscrita com CNPJ 03.652.030/0001-70, Inscrição Estadual 170.0004449, com sede à Rua Rodovia BR 480, 795, centro, Barão de Cotegipe/RS, CEP 99.740-000, adiante designada simplesmente CONTRATADA, por seu representante legal, </w:t>
      </w:r>
      <w:proofErr w:type="spellStart"/>
      <w:r w:rsidR="00172CAC">
        <w:rPr>
          <w:rFonts w:ascii="Cambria" w:eastAsia="Times New Roman" w:hAnsi="Cambria" w:cs="Times New Roman"/>
          <w:sz w:val="18"/>
          <w:szCs w:val="18"/>
          <w:lang w:eastAsia="pt-BR"/>
        </w:rPr>
        <w:t>Edivar</w:t>
      </w:r>
      <w:proofErr w:type="spellEnd"/>
      <w:r w:rsidR="00172CAC">
        <w:rPr>
          <w:rFonts w:ascii="Cambria" w:eastAsia="Times New Roman" w:hAnsi="Cambria" w:cs="Times New Roman"/>
          <w:sz w:val="18"/>
          <w:szCs w:val="18"/>
          <w:lang w:eastAsia="pt-BR"/>
        </w:rPr>
        <w:t xml:space="preserve"> </w:t>
      </w:r>
      <w:proofErr w:type="spellStart"/>
      <w:r w:rsidR="00172CAC" w:rsidRPr="00172CAC">
        <w:rPr>
          <w:rFonts w:ascii="Cambria" w:eastAsia="Times New Roman" w:hAnsi="Cambria" w:cs="Times New Roman"/>
          <w:sz w:val="18"/>
          <w:szCs w:val="18"/>
          <w:lang w:eastAsia="pt-BR"/>
        </w:rPr>
        <w:t>Szymanski</w:t>
      </w:r>
      <w:proofErr w:type="spellEnd"/>
      <w:r w:rsidR="00172CAC" w:rsidRPr="00172CAC">
        <w:rPr>
          <w:rFonts w:ascii="Cambria" w:eastAsia="Times New Roman" w:hAnsi="Cambria" w:cs="Times New Roman"/>
          <w:sz w:val="18"/>
          <w:szCs w:val="18"/>
          <w:lang w:eastAsia="pt-BR"/>
        </w:rPr>
        <w:t>, portador do CPF 670.481.290-34 e do RG 50.511.329-66, ajustam o seguinte</w:t>
      </w:r>
      <w:r w:rsidR="00172CAC">
        <w:rPr>
          <w:rFonts w:ascii="Cambria" w:eastAsia="Times New Roman" w:hAnsi="Cambria" w:cs="Times New Roman"/>
          <w:sz w:val="18"/>
          <w:szCs w:val="18"/>
          <w:lang w:eastAsia="pt-BR"/>
        </w:rPr>
        <w:t>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2ª - DO OBJETO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2.1. Este contrato tem por objeto a </w:t>
      </w:r>
      <w:r w:rsidR="00603EA8">
        <w:rPr>
          <w:rFonts w:ascii="Cambria" w:eastAsia="Times New Roman" w:hAnsi="Cambria" w:cs="Arial"/>
          <w:b/>
          <w:sz w:val="18"/>
          <w:szCs w:val="18"/>
          <w:lang w:eastAsia="pt-BR"/>
        </w:rPr>
        <w:t>contratação de empresa para</w:t>
      </w:r>
      <w:bookmarkStart w:id="0" w:name="_GoBack"/>
      <w:bookmarkEnd w:id="0"/>
      <w:r w:rsidR="00603EA8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fornecimento, parcelado e a pedido, de medicamentos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, conforme discriminado no item 4.1.</w:t>
      </w: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Default="005E2126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>CLÁUSULA</w:t>
      </w:r>
      <w:r w:rsidR="00BA039B"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 xml:space="preserve"> 3º - DO FORNECIMENTO</w:t>
      </w:r>
    </w:p>
    <w:p w:rsidR="00A634F3" w:rsidRPr="00A634F3" w:rsidRDefault="00A634F3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3.1. A Contratada deverá fornecer os medicamentos nos quantitativos solicitados nas Ordens de Fornecimento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3.2. Os medicamentos deverão ser entregues diretamente no Centro de Saúde Municipal, à Rua João Batista de Lima Figueiredo, 393, Centro, em Tapiratiba/SP, entre 07:00h e 16:00h, em no máximo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07 (sete) dias</w:t>
      </w:r>
    </w:p>
    <w:p w:rsidR="00BA039B" w:rsidRPr="00A634F3" w:rsidRDefault="005E2126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  3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 xml:space="preserve">.3. O fornecimento será interrompido se ocorrer o término da quantia estimada pela PREFEITURA, se não houver necessidade de sua totalidade, ou 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em 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12 meses, prevalecendo o que ocorrer primeiro, podendo ser aditado em até 25% (vinte e cinco por cento) do valor inicial atualizado do contrato, conforme o disposto no § 1º, do artigo 65, da Lei Federal Nº: 8.666/93 e alterações.</w:t>
      </w:r>
    </w:p>
    <w:p w:rsidR="00A634F3" w:rsidRPr="00A634F3" w:rsidRDefault="00A634F3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4ª - DO PREÇO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BA039B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 4.1. Pelo fornecimento dos medicamentos referidos na cláusula anterior, a PREFEITURA pagará à CONTRATADA o valor unitário de:</w:t>
      </w:r>
    </w:p>
    <w:p w:rsidR="004F3139" w:rsidRPr="00A634F3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A634F3" w:rsidRPr="00A634F3" w:rsidTr="00B67C7B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232923">
              <w:rPr>
                <w:rFonts w:ascii="Cambria" w:hAnsi="Cambria"/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A634F3">
              <w:rPr>
                <w:rFonts w:ascii="Cambria" w:hAnsi="Cambria"/>
                <w:b/>
                <w:sz w:val="18"/>
                <w:szCs w:val="18"/>
              </w:rPr>
              <w:t>QTD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0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Total</w:t>
            </w:r>
          </w:p>
        </w:tc>
      </w:tr>
    </w:tbl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240"/>
      </w:tblGrid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1 - ACEBROFILINA XPE ADULTO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BRAINFARMA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R$ 5,0000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R$ 50,00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2 - ACEBROFILINA XAROPE PED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CIMED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R$ 2,9500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R$ 29,50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5 - ACIDO FOLICO 0,2 MG GOTAS FRASCO 30ML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IFAL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R$ 5,2000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R$ 260,00</w:t>
            </w:r>
          </w:p>
        </w:tc>
      </w:tr>
      <w:tr w:rsidR="00172CAC" w:rsidRPr="00172CAC" w:rsidTr="00172CAC">
        <w:trPr>
          <w:trHeight w:hRule="exact" w:val="16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10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26 - AMOXILINA 250 MG 150 ML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CIMED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R$ 4,6200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R$ 2.310,00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31 - AZITROMICINA 500 MG  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GLOBO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6.000,00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R$ 2,2000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R$ 13.200,00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35 - BENZOATO DE BENZILA  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IFAL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R$ 2,9400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R$ 2.352,00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45 - BROMOPRIDA 4 MG/ML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MARIOL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1.600,00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R$ 1,1400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R$ 1.824,00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47 - BUDESONIDA NASAL 32 MCG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LEGRAND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R$ 9,2500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R$ 92,50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48 - BUDESONIDA NASAL 50 MCG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ACHE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R$ 27,0000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R$ 270,00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49 - BUDESONIDA SPRAY 64 MCG-NASAL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LEGRAND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R$ 17,5000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R$ 175,00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59 - CETOCONAZOL 200 MG   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PHARLAB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R$ 0,2370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R$ 47,40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7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  <w:t>Descrição das Mercadorias ou Serviços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  <w:t>MARCA</w:t>
            </w: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QTD</w:t>
            </w: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  <w:t>P. Unit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  <w:t>P. Total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6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67 - CIPROFIBRATO 100 MG  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BRAINFARMA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R$ 0,3300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R$ 33,00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79 - CLORIDRATO DE AMBROXOL 15 MG/5 ML XPE PED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FARMACE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2.300,00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R$ 1,5500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R$ 3.565,00</w:t>
            </w:r>
          </w:p>
        </w:tc>
      </w:tr>
      <w:tr w:rsidR="00172CAC" w:rsidRPr="00172CAC" w:rsidTr="00172CAC">
        <w:trPr>
          <w:trHeight w:hRule="exact" w:val="16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10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80 - CLORIDRATO DE AMBROXOL 30MG/5ML XAROPE ADULTO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FARMACE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3.500,00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R$ 1,5500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R$ 5.425,00</w:t>
            </w:r>
          </w:p>
        </w:tc>
      </w:tr>
      <w:tr w:rsidR="00172CAC" w:rsidRPr="00172CAC" w:rsidTr="00172CAC">
        <w:trPr>
          <w:trHeight w:hRule="exact" w:val="16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10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109 - VENLAFAXINA 150MG    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GEOLAB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R$ 1,2500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R$ 2.500,00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111 - VENLAFAXINA 75MG     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GEOLAB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R$ 0,6580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R$ 658,00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121 - DICLOFENACO DE SODIO 50 MG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BELFAR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34.000,00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R$ 0,0600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R$ 2.040,00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128 - DIOSMINA + HESPERIDINA 450/50 MG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CIMED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40.000,00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R$ 0,4200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R$ 16.800,00</w:t>
            </w:r>
          </w:p>
        </w:tc>
      </w:tr>
      <w:tr w:rsidR="00172CAC" w:rsidRPr="00172CAC" w:rsidTr="00172CAC">
        <w:trPr>
          <w:trHeight w:hRule="exact" w:val="16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10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146 - FLUCONAZOL 150 MG    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MEDQUIMICA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R$ 0,4400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R$ 880,00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152 - GINKO BILOBA 80 MG   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CIMED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R$ 0,2100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R$ 42,00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154 - HALOPERIDOL 0,2 % GOTAS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CRISTALIA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R$ 3,6000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R$ 18,00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156 - HEMITARTARATO DE ZOLPIDEM 10 MG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TEUTO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700,00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R$ 0,3400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R$ 238,00</w:t>
            </w:r>
          </w:p>
        </w:tc>
      </w:tr>
      <w:tr w:rsidR="00172CAC" w:rsidRPr="00172CAC" w:rsidTr="00172CAC">
        <w:trPr>
          <w:trHeight w:hRule="exact" w:val="16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10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157 - HIDROCLOROTIAZIDA 25 MG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CIMED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60.000,00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R$ 0,0200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R$ 1.200,00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158 - HIDROXIDO DE ALUMINIO SUSPENSÃO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IFAL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R$ 2,0900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R$ 2.090,00</w:t>
            </w:r>
          </w:p>
        </w:tc>
      </w:tr>
      <w:tr w:rsidR="00172CAC" w:rsidRPr="00172CAC" w:rsidTr="00172CAC">
        <w:trPr>
          <w:trHeight w:hRule="exact" w:val="16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10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160 - IBUPROFENO 100 MG/ML 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MEDQUIMICA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R$ 2,2500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R$ 3.375,00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175 - LEVOFLOXACINO 500 MG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CIMED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R$ 0,6020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R$ 481,60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179 - LEVONORGESTREL 0,15 MG + ETINILESTRADIOL 0,03 MG CARTELA COM 21 CP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BIOLAB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R$ 1,8480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R$ 1.848,00</w:t>
            </w:r>
          </w:p>
        </w:tc>
      </w:tr>
      <w:tr w:rsidR="00172CAC" w:rsidRPr="00172CAC" w:rsidTr="00172CAC">
        <w:trPr>
          <w:trHeight w:hRule="exact" w:val="36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10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187 - LORATADINA 10 MG     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VITAMEDIC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R$ 0,0800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R$ 160,00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194 - </w:t>
            </w:r>
            <w:proofErr w:type="gramStart"/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MESILATO  DE</w:t>
            </w:r>
            <w:proofErr w:type="gramEnd"/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DOXAZOSINA 2 MG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CIMED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R$ 0,1100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R$ 1.100,00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200 - METOCLOPRAMIDA       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SANTISA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R$ 0,5600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R$ 56,00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201 - METOCLOPRAMIDA 10 MG 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BELFAR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R$ 0,1190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R$ 357,00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202 - METOCLOPRAMIDA 4 MG/ML 20 ML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BELFAR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1.700,00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R$ 1,8000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R$ 3.060,00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208 - NIMESULIDA 100 MG    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VITAMEDIC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R$ 0,0560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R$ 44,80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211 - NISTATINA CREME VAGINAL C/ APLICADOR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GREENPHARMA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R$ 3,5500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R$ 10.650,00</w:t>
            </w:r>
          </w:p>
        </w:tc>
      </w:tr>
      <w:tr w:rsidR="00172CAC" w:rsidRPr="00172CAC" w:rsidTr="00172CAC">
        <w:trPr>
          <w:trHeight w:hRule="exact" w:val="16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10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218 - ONDANSETRONA 8 MG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ARESE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R$ 1,4500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R$ 435,00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224 - PANTOPRAZOL 40 MG    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CIMED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R$ 0,1480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R$ 296,00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232 - PIROXICAM 20 MG      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BRAINFARMA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30.000,00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R$ 0,1190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R$ 3.570,00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236 - POLIVITAMINICO GOTAS 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GLOBO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R$ 4,9000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R$ 4.900,00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250 - SAIS REIDRATACAO ORAL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IFAL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R$ 0,5290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R$ 4.232,00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263 - SULFATO DE SALBUTAMOL XPE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FARMACE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R$ 1,1400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R$ 3.420,00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265 - SULFATO FERROSO 40 MG   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VITAMED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20.000,00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R$ 0,0350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R$ 700,00</w:t>
            </w:r>
          </w:p>
        </w:tc>
      </w:tr>
      <w:tr w:rsidR="00172CAC" w:rsidRPr="00172CAC" w:rsidTr="00172CAC">
        <w:trPr>
          <w:trHeight w:hRule="exact" w:val="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8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2CAC" w:rsidRPr="00172CAC" w:rsidTr="00172CAC">
        <w:trPr>
          <w:trHeight w:hRule="exact" w:val="220"/>
        </w:trPr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272 - VITAMINA D3 200 UI GOTAS                                                                       </w:t>
            </w:r>
          </w:p>
        </w:tc>
        <w:tc>
          <w:tcPr>
            <w:tcW w:w="8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GLOBO</w:t>
            </w: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10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R$ 7,9000</w:t>
            </w:r>
          </w:p>
        </w:tc>
        <w:tc>
          <w:tcPr>
            <w:tcW w:w="6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72CAC" w:rsidRPr="00172CAC" w:rsidRDefault="00172CAC" w:rsidP="0017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AC" w:rsidRPr="00172CAC" w:rsidRDefault="00172CAC" w:rsidP="0017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CA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R$ 237,00</w:t>
            </w:r>
          </w:p>
        </w:tc>
      </w:tr>
    </w:tbl>
    <w:p w:rsidR="004F3139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232923" w:rsidRPr="00A634F3" w:rsidRDefault="00232923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5ª - DAS CONDIÇÕES DE PAGAMENTO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5.1. Os pagamentos serão efetuados pela tesouraria da PREFEITURA, em até 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30 (trinta) dias corridos,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pelo valor da nota fiscal extraída pela CONTRATADA, desde que seja devidamente processada pela contabilidade.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6ª - DAS RESPONSABILIDADES DA CONTRATADA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5E2126" w:rsidRPr="00A634F3" w:rsidRDefault="005E2126" w:rsidP="005E2126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7ª - DAS PENALIDADES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Advertência;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Multa;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7.2. A multa prevista acima será a seguinte: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20% (vinte por cento) do valor total contratado, no caso de sua não realização e/ou descumprimento total de alguma das cláusulas contratuais;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10% (dez por cento) do valor total contratado, no caso de sua não realização e/ou descumprimento parcial de alguma das cláusulas contratuais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7.3. Os prazos para defesa prévia serão de 05 (cinco) dias úteis nas hipóteses de advertência, multa ou suspensão temporária de participar em licitação e </w:t>
      </w:r>
      <w:r w:rsid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impedimento de contratar com a 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Administração Pública, e de 10 (dez) dias úteis na hipótese de declaração de inidoneidade para licitar ou contratar com a administração pública.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7.4. As penalidades aqui previstas são autônomas e suas aplicações cumulativas serão regidas pelo art. 87, § 2°, da Lei No: 8.666/93.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7.5. O pagamento da multa não eximirá a CONTRATADA de corrigir as irregularidades que deram causa à penalidade;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8ª - DA RESCISÃO CONTRATUAL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8.1. O termo do futuro contrato poderá ser rescindido: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Por ato unilateral e escrito da Administração, nas situações previstas nos incisos I a XII e XVII do art. 78 da Lei no 8.666, de 1993;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Amigavelmente, nos termos do art. 79, inciso II, da Lei no 8.666, de 1993.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8.2. Os casos de rescisão contratual serão formalmente motivados, assegurando-se à Contratada o direito à prévia e ampla defesa.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8.3. A Contratada reconhece os direitos da Contratante em caso de rescisão administrativa prevista no art. 77 da Lei no 8.666, de 1993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 9ª - DOS RECURSOS FINANCEIROS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highlight w:val="yellow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Ficha: 441/453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Unidade orçamentaria: 02.04.01/02.04.01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Funcional programática: 10.301.0049.2.155/10.301.0043.2.139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Classificação da Despesa: 3.3.90.32.00/</w:t>
      </w: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3.3.90.32.00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10ª - DOS REAJUSTES DE PREÇOS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formulação dos preços a que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se referir, ou ainda da últ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ima revisão contratual caso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tenha envolvido pactuação de novos preços.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CLÁUSULA 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11ª - DO SUPORTE LEGAL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11.1. Este contrato é regulamentado pelos seguintes dispositivos legais: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11.1.1. Constituição Federal; 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11.1.2. Constituição Municipal;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11.1.3. Lei Federal Nº: 8.666/93;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 10.520/2002;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Nº: 8.880/94;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11.1.5. Lei Federal Nº: 8.883/94;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11.1.6. Lei Federal Nº: 9.032/95;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11.1.7. Lei Federal Nº: 9.069/95;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11.1.8. Lei Federal Nº: 9.648/98;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11.1.9. Lei Federal Nº: 9.854/99;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.10. Lei Complementar 123/2006;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11.1.11. Demais disposições legais passíveis de aplicação, inclusive subsidiariamente, os princípios gerais d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e Direito.</w:t>
      </w:r>
    </w:p>
    <w:p w:rsidR="00BA039B" w:rsidRPr="00A634F3" w:rsidRDefault="00BA039B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CLÁUSULA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12ª - DAS DISPOSIÇÕES GERAIS E FINAIS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12.1. Não será permitido o início do fornecimento dos medicamentos sem que o Departamento de Compras emita, previamente, a respectiva “Ordem de Fornecimento”.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12.4. Fica expressamente proibida a subcontratação total do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fornecimento dos medicamentos.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lastRenderedPageBreak/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12.8. Prevalecerá o presente contrato no caso de haver divergências entre ele e os documentos eventualmente anexados.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5E2126" w:rsidRPr="00A634F3" w:rsidRDefault="005E2126" w:rsidP="005E2126">
      <w:pPr>
        <w:spacing w:after="120" w:line="240" w:lineRule="auto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  <w:t>1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>2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.10. Lido e achado conforme assinam este instrumento, em 03 (três) vias de igual teor e forma, as partes e testemunhas.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LUIZ ANTONIO PERES</w:t>
      </w: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Prefeito Municipal</w:t>
      </w: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5E2126" w:rsidRPr="00A634F3" w:rsidRDefault="00172CAC" w:rsidP="00A634F3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172CAC">
        <w:rPr>
          <w:rFonts w:ascii="Cambria" w:eastAsia="Times New Roman" w:hAnsi="Cambria" w:cs="Arial"/>
          <w:b/>
          <w:sz w:val="18"/>
          <w:szCs w:val="18"/>
          <w:lang w:eastAsia="pt-BR"/>
        </w:rPr>
        <w:t>CENTERMEDI COMERCIO DE PRODUTOS HOSPITALARES</w:t>
      </w:r>
    </w:p>
    <w:p w:rsidR="00A634F3" w:rsidRDefault="00A634F3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Contratada</w:t>
      </w:r>
    </w:p>
    <w:p w:rsidR="00C44051" w:rsidRPr="00A634F3" w:rsidRDefault="00C44051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u w:val="single"/>
          <w:lang w:eastAsia="pt-BR"/>
        </w:rPr>
        <w:t>Testemunhas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: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spacing w:after="0" w:line="240" w:lineRule="auto"/>
        <w:ind w:left="36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Pr="005E2126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172CAC" w:rsidRDefault="00172CAC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172CAC" w:rsidRDefault="00172CAC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172CAC" w:rsidRDefault="00172CAC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172CAC" w:rsidRDefault="00172CAC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172CAC" w:rsidRDefault="00172CAC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172CAC" w:rsidRDefault="00172CAC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172CAC" w:rsidRDefault="00172CAC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172CAC" w:rsidRDefault="00172CAC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172CAC" w:rsidRDefault="00172CAC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C44051" w:rsidRPr="005E2126" w:rsidRDefault="00C44051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C44051" w:rsidRPr="005E2126" w:rsidRDefault="00C44051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C22A5F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C22A5F" w:rsidRPr="00C22A5F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172CAC" w:rsidRPr="00172CAC">
        <w:rPr>
          <w:rFonts w:ascii="Cambria" w:eastAsia="Times New Roman" w:hAnsi="Cambria" w:cs="Arial"/>
          <w:b/>
          <w:sz w:val="18"/>
          <w:szCs w:val="18"/>
          <w:lang w:eastAsia="pt-BR"/>
        </w:rPr>
        <w:t>CENTERMEDI COMERCIO DE PRODUTOS HOSPITALARES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CNPJ Nº: </w:t>
      </w:r>
      <w:r w:rsidR="00172CAC" w:rsidRPr="00172CAC">
        <w:rPr>
          <w:rFonts w:ascii="Cambria" w:eastAsia="Times New Roman" w:hAnsi="Cambria" w:cs="Arial"/>
          <w:sz w:val="20"/>
          <w:szCs w:val="20"/>
          <w:lang w:eastAsia="pt-BR"/>
        </w:rPr>
        <w:t>03.652.030/0001-70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172CAC">
        <w:rPr>
          <w:rFonts w:ascii="Cambria" w:eastAsia="Times New Roman" w:hAnsi="Cambria" w:cs="Arial"/>
          <w:sz w:val="20"/>
          <w:szCs w:val="20"/>
          <w:lang w:eastAsia="pt-BR"/>
        </w:rPr>
        <w:t>079/2020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 </w:t>
      </w:r>
      <w:r w:rsidR="00172CAC" w:rsidRPr="00172CAC">
        <w:rPr>
          <w:rFonts w:ascii="Cambria" w:eastAsia="Times New Roman" w:hAnsi="Cambria" w:cs="Arial"/>
          <w:sz w:val="20"/>
          <w:szCs w:val="20"/>
          <w:lang w:eastAsia="pt-BR"/>
        </w:rPr>
        <w:t>95.021,80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DA1C57" w:rsidP="005E212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B67C7B" w:rsidRPr="005E2126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A634F3" w:rsidRPr="005E2126" w:rsidRDefault="00A634F3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BA039B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172CAC" w:rsidRPr="00172CAC">
        <w:rPr>
          <w:rFonts w:ascii="Cambria" w:eastAsia="Times New Roman" w:hAnsi="Cambria" w:cs="Arial"/>
          <w:b/>
          <w:sz w:val="20"/>
          <w:szCs w:val="20"/>
          <w:lang w:eastAsia="pt-BR"/>
        </w:rPr>
        <w:t>CENTERMEDI COMERCIO DE PRODUTOS HOSPITALARES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: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  <w:r w:rsidR="00172CAC">
        <w:rPr>
          <w:rFonts w:ascii="Cambria" w:eastAsia="Times New Roman" w:hAnsi="Cambria" w:cs="Arial"/>
          <w:sz w:val="20"/>
          <w:szCs w:val="20"/>
          <w:lang w:eastAsia="pt-BR"/>
        </w:rPr>
        <w:t>079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mensagem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eletrônica aos interessados.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DA1C57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5E2126" w:rsidRDefault="005E2126"/>
    <w:sectPr w:rsidR="005E2126" w:rsidSect="00C44051">
      <w:headerReference w:type="default" r:id="rId7"/>
      <w:footerReference w:type="default" r:id="rId8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93" w:rsidRDefault="008D0C93" w:rsidP="005E2126">
      <w:pPr>
        <w:spacing w:after="0" w:line="240" w:lineRule="auto"/>
      </w:pPr>
      <w:r>
        <w:separator/>
      </w:r>
    </w:p>
  </w:endnote>
  <w:endnote w:type="continuationSeparator" w:id="0">
    <w:p w:rsidR="008D0C93" w:rsidRDefault="008D0C93" w:rsidP="005E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4D78B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</w:t>
    </w:r>
    <w:r>
      <w:rPr>
        <w:rFonts w:ascii="Times New Roman" w:eastAsia="Times New Roman" w:hAnsi="Times New Roman" w:cs="Times New Roman"/>
        <w:sz w:val="18"/>
        <w:szCs w:val="18"/>
        <w:lang w:eastAsia="pt-BR"/>
      </w:rPr>
      <w:t>7-980</w:t>
    </w: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0</w:t>
    </w:r>
  </w:p>
  <w:p w:rsidR="00172CAC" w:rsidRPr="005E2126" w:rsidRDefault="00172CAC" w:rsidP="005E21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x-none"/>
      </w:rPr>
    </w:pPr>
    <w:r w:rsidRPr="005E2126">
      <w:rPr>
        <w:rFonts w:ascii="Times New Roman" w:eastAsia="Times New Roman" w:hAnsi="Times New Roman" w:cs="Times New Roman"/>
        <w:sz w:val="17"/>
        <w:szCs w:val="17"/>
        <w:lang w:val="en-US" w:eastAsia="x-none"/>
      </w:rPr>
      <w:t xml:space="preserve">CNPJ 45.742.707/0001-01 </w:t>
    </w:r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– e-mail: </w:t>
    </w:r>
    <w:hyperlink r:id="rId1" w:history="1">
      <w:r w:rsidRPr="00565D70">
        <w:rPr>
          <w:rStyle w:val="Hyperlink"/>
          <w:rFonts w:ascii="Times New Roman" w:eastAsia="Times New Roman" w:hAnsi="Times New Roman" w:cs="Times New Roman"/>
          <w:sz w:val="17"/>
          <w:szCs w:val="17"/>
          <w:lang w:val="en-US" w:eastAsia="x-none"/>
        </w:rPr>
        <w:t>licita@tapiratiba.sp.gov.br</w:t>
      </w:r>
    </w:hyperlink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-</w:t>
    </w:r>
    <w:r w:rsidRPr="005E2126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home page: www.tapiratiba.sp.gov.br</w:t>
    </w:r>
  </w:p>
  <w:p w:rsidR="00172CAC" w:rsidRPr="005E2126" w:rsidRDefault="00172CA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93" w:rsidRDefault="008D0C93" w:rsidP="005E2126">
      <w:pPr>
        <w:spacing w:after="0" w:line="240" w:lineRule="auto"/>
      </w:pPr>
      <w:r>
        <w:separator/>
      </w:r>
    </w:p>
  </w:footnote>
  <w:footnote w:type="continuationSeparator" w:id="0">
    <w:p w:rsidR="008D0C93" w:rsidRDefault="008D0C93" w:rsidP="005E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C7835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172CAC" w:rsidRDefault="00172CAC" w:rsidP="005E2126">
    <w:pPr>
      <w:pStyle w:val="Cabealho"/>
    </w:pPr>
  </w:p>
  <w:p w:rsidR="00172CAC" w:rsidRPr="005E2126" w:rsidRDefault="00172CAC" w:rsidP="005E2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6"/>
    <w:rsid w:val="0005451A"/>
    <w:rsid w:val="00172CAC"/>
    <w:rsid w:val="00232923"/>
    <w:rsid w:val="004947D5"/>
    <w:rsid w:val="004F3139"/>
    <w:rsid w:val="00527388"/>
    <w:rsid w:val="005E2126"/>
    <w:rsid w:val="00603EA8"/>
    <w:rsid w:val="008A1A01"/>
    <w:rsid w:val="008D0C93"/>
    <w:rsid w:val="00A31173"/>
    <w:rsid w:val="00A634F3"/>
    <w:rsid w:val="00B67C7B"/>
    <w:rsid w:val="00BA039B"/>
    <w:rsid w:val="00C22A5F"/>
    <w:rsid w:val="00C44051"/>
    <w:rsid w:val="00DA1C57"/>
    <w:rsid w:val="00D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C19D8-E1B1-4C50-AD97-0C8008B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126"/>
  </w:style>
  <w:style w:type="paragraph" w:styleId="Rodap">
    <w:name w:val="footer"/>
    <w:basedOn w:val="Normal"/>
    <w:link w:val="RodapChar"/>
    <w:uiPriority w:val="99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26"/>
  </w:style>
  <w:style w:type="character" w:styleId="Hyperlink">
    <w:name w:val="Hyperlink"/>
    <w:basedOn w:val="Fontepargpadro"/>
    <w:uiPriority w:val="99"/>
    <w:unhideWhenUsed/>
    <w:rsid w:val="00BA039B"/>
    <w:rPr>
      <w:color w:val="0563C1" w:themeColor="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7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3334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2020-09-07T21:37:00Z</dcterms:created>
  <dcterms:modified xsi:type="dcterms:W3CDTF">2020-09-08T14:14:00Z</dcterms:modified>
</cp:coreProperties>
</file>